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02" w:rsidRDefault="00026DDA" w:rsidP="00505F02">
      <w:pPr>
        <w:pStyle w:val="NormaaliWWW"/>
        <w:shd w:val="clear" w:color="auto" w:fill="FFFFFF"/>
        <w:jc w:val="center"/>
        <w:rPr>
          <w:rFonts w:ascii="Arial" w:hAnsi="Arial" w:cs="Arial"/>
          <w:color w:val="333333"/>
          <w:sz w:val="28"/>
          <w:szCs w:val="18"/>
        </w:rPr>
      </w:pPr>
      <w:r>
        <w:rPr>
          <w:rFonts w:ascii="Arial" w:hAnsi="Arial" w:cs="Arial"/>
          <w:color w:val="333333"/>
          <w:sz w:val="28"/>
          <w:szCs w:val="18"/>
        </w:rPr>
        <w:t>TET-matkat ja TET-ateriat</w:t>
      </w:r>
      <w:bookmarkStart w:id="0" w:name="_GoBack"/>
      <w:bookmarkEnd w:id="0"/>
    </w:p>
    <w:p w:rsidR="00505F02" w:rsidRDefault="00505F02" w:rsidP="00505F02">
      <w:pPr>
        <w:pStyle w:val="NormaaliWWW"/>
        <w:shd w:val="clear" w:color="auto" w:fill="FFFFFF"/>
        <w:jc w:val="center"/>
        <w:rPr>
          <w:rFonts w:ascii="Arial" w:hAnsi="Arial" w:cs="Arial"/>
          <w:color w:val="333333"/>
          <w:sz w:val="28"/>
          <w:szCs w:val="18"/>
        </w:rPr>
      </w:pPr>
    </w:p>
    <w:p w:rsidR="00505F02" w:rsidRPr="00505F02" w:rsidRDefault="00505F02" w:rsidP="00026DDA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18"/>
        </w:rPr>
      </w:pPr>
      <w:r w:rsidRPr="00505F02">
        <w:rPr>
          <w:rFonts w:ascii="Arial" w:hAnsi="Arial" w:cs="Arial"/>
          <w:color w:val="333333"/>
          <w:sz w:val="28"/>
          <w:szCs w:val="18"/>
        </w:rPr>
        <w:t>Tuusulan kunnan alueella sijaitsevassa TET-paikassa oppilaan ruokailu tapahtuu lähikoululla. Lähikoulu on n. 1 km etäisyydellä TET-paikasta oleva koulu. Mikäli matka lähimpään Tuusulan kunnan alueella sijaitsevaan kouluun on pidempi kuin 1km ja oppilas syö omia eväitä, voi oppilas TET-jakson jälkeen anoa erillisellä lomakkeella </w:t>
      </w:r>
      <w:r w:rsidRPr="00505F02">
        <w:rPr>
          <w:rStyle w:val="Voimakas"/>
          <w:rFonts w:ascii="Arial" w:hAnsi="Arial" w:cs="Arial"/>
          <w:color w:val="333333"/>
          <w:sz w:val="28"/>
          <w:szCs w:val="18"/>
        </w:rPr>
        <w:t>kuitit</w:t>
      </w:r>
      <w:r w:rsidRPr="00505F02">
        <w:rPr>
          <w:rFonts w:ascii="Arial" w:hAnsi="Arial" w:cs="Arial"/>
          <w:color w:val="333333"/>
          <w:sz w:val="28"/>
          <w:szCs w:val="18"/>
        </w:rPr>
        <w:t> mukaan liittäen ateriakorvausta. Ateriakorvaus on 2,50 euroa/toteutunut harjoittelupäivä. Jotkut työnantajat voivat myös kustantaa oppilaille lounaan.</w:t>
      </w:r>
    </w:p>
    <w:p w:rsidR="00505F02" w:rsidRPr="00505F02" w:rsidRDefault="00505F02" w:rsidP="00026DDA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18"/>
        </w:rPr>
      </w:pPr>
      <w:r w:rsidRPr="00505F02">
        <w:rPr>
          <w:rFonts w:ascii="Arial" w:hAnsi="Arial" w:cs="Arial"/>
          <w:color w:val="333333"/>
          <w:sz w:val="28"/>
          <w:szCs w:val="18"/>
        </w:rPr>
        <w:t>- Kunta korvaa TET-matkat </w:t>
      </w:r>
      <w:r w:rsidRPr="00505F02">
        <w:rPr>
          <w:rStyle w:val="Voimakas"/>
          <w:rFonts w:ascii="Arial" w:hAnsi="Arial" w:cs="Arial"/>
          <w:color w:val="333333"/>
          <w:sz w:val="28"/>
          <w:szCs w:val="18"/>
        </w:rPr>
        <w:t>Tuusulan kunnan alueella</w:t>
      </w:r>
      <w:r w:rsidRPr="00505F02">
        <w:rPr>
          <w:rFonts w:ascii="Arial" w:hAnsi="Arial" w:cs="Arial"/>
          <w:color w:val="333333"/>
          <w:sz w:val="28"/>
          <w:szCs w:val="18"/>
        </w:rPr>
        <w:t>, kun matka ylittää 5 km. Korvaus on julkisen liikenteen lippu (bussi tai juna). Lisäksi korvataan Tuusulan kunnan sisällä mopolla kulkeminen, korvaus on 0,17 euroa/km. Muihin kuntiin lähtevän oppilaan TET-matkoja ei korvata. Matka- ja ateriakorvaukset maksetaan koulun toimesta huoltajan tekemän laskutuksen perusteella. Oppilaan pitää säästää kuitit ja liittää ne laskuun. Oppilaat voiva</w:t>
      </w:r>
      <w:r w:rsidR="001B40B8">
        <w:rPr>
          <w:rFonts w:ascii="Arial" w:hAnsi="Arial" w:cs="Arial"/>
          <w:color w:val="333333"/>
          <w:sz w:val="28"/>
          <w:szCs w:val="18"/>
        </w:rPr>
        <w:t>t hakea laskutuslomakkeen kansliasta</w:t>
      </w:r>
      <w:r w:rsidRPr="00505F02">
        <w:rPr>
          <w:rFonts w:ascii="Arial" w:hAnsi="Arial" w:cs="Arial"/>
          <w:color w:val="333333"/>
          <w:sz w:val="28"/>
          <w:szCs w:val="18"/>
        </w:rPr>
        <w:t>.</w:t>
      </w:r>
    </w:p>
    <w:p w:rsidR="0082474E" w:rsidRDefault="0082474E"/>
    <w:sectPr w:rsidR="008247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2"/>
    <w:rsid w:val="00026DDA"/>
    <w:rsid w:val="001B40B8"/>
    <w:rsid w:val="00505F02"/>
    <w:rsid w:val="008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2303"/>
  <w15:chartTrackingRefBased/>
  <w15:docId w15:val="{12F38934-C1A8-4FA5-9CE5-D0730981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0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05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Pehkonen Elina</dc:creator>
  <cp:keywords/>
  <dc:description/>
  <cp:lastModifiedBy>Pehkonen Elina Iiris Maria</cp:lastModifiedBy>
  <cp:revision>3</cp:revision>
  <dcterms:created xsi:type="dcterms:W3CDTF">2020-02-27T10:17:00Z</dcterms:created>
  <dcterms:modified xsi:type="dcterms:W3CDTF">2020-09-28T14:19:00Z</dcterms:modified>
</cp:coreProperties>
</file>